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C2CE" w14:textId="77777777" w:rsidR="001C29E3" w:rsidRDefault="00000000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0"/>
          <w:szCs w:val="20"/>
          <w:lang w:val="lv-LV"/>
        </w:rPr>
        <w:t>LGF BIEDRU KOPSAPULCE</w:t>
      </w:r>
    </w:p>
    <w:p w14:paraId="63F135EF" w14:textId="77777777" w:rsidR="001C29E3" w:rsidRDefault="0000000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Protokols Nr. 1/2023</w:t>
      </w:r>
    </w:p>
    <w:p w14:paraId="37AEF2EF" w14:textId="77777777" w:rsidR="001C29E3" w:rsidRDefault="001C29E3">
      <w:pPr>
        <w:spacing w:after="0" w:line="240" w:lineRule="auto"/>
        <w:jc w:val="center"/>
      </w:pPr>
    </w:p>
    <w:p w14:paraId="4DAA7DE2" w14:textId="77777777" w:rsidR="001C29E3" w:rsidRDefault="00000000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Biedrības “Latvijas Golfa federācija”,</w:t>
      </w:r>
      <w:r>
        <w:rPr>
          <w:rFonts w:ascii="Arial" w:hAnsi="Arial" w:cs="Arial"/>
          <w:sz w:val="20"/>
          <w:szCs w:val="20"/>
          <w:lang w:val="lv-LV"/>
        </w:rPr>
        <w:t xml:space="preserve"> reģistrācijas numurs 40008021956, juridiskā adrese: Rīga, Grostonas iela 6b, LV 1013, turpmāk – </w:t>
      </w:r>
      <w:r>
        <w:rPr>
          <w:rFonts w:ascii="Arial" w:hAnsi="Arial" w:cs="Arial"/>
          <w:b/>
          <w:bCs/>
          <w:sz w:val="20"/>
          <w:szCs w:val="20"/>
          <w:lang w:val="lv-LV"/>
        </w:rPr>
        <w:t>LGF</w:t>
      </w:r>
      <w:r>
        <w:rPr>
          <w:rFonts w:ascii="Arial" w:hAnsi="Arial" w:cs="Arial"/>
          <w:sz w:val="20"/>
          <w:szCs w:val="20"/>
          <w:lang w:val="lv-LV"/>
        </w:rPr>
        <w:t xml:space="preserve">, valde ir sasaukusi biedru kopsapulci, turpmāk – </w:t>
      </w:r>
      <w:r>
        <w:rPr>
          <w:rFonts w:ascii="Arial" w:hAnsi="Arial" w:cs="Arial"/>
          <w:b/>
          <w:bCs/>
          <w:sz w:val="20"/>
          <w:szCs w:val="20"/>
          <w:lang w:val="lv-LV"/>
        </w:rPr>
        <w:t>Sapulce</w:t>
      </w:r>
      <w:r>
        <w:rPr>
          <w:rFonts w:ascii="Arial" w:hAnsi="Arial" w:cs="Arial"/>
          <w:sz w:val="20"/>
          <w:szCs w:val="20"/>
          <w:lang w:val="lv-LV"/>
        </w:rPr>
        <w:t>.</w:t>
      </w:r>
    </w:p>
    <w:p w14:paraId="20AC36BF" w14:textId="77777777" w:rsidR="001C29E3" w:rsidRDefault="00000000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Vieta</w:t>
      </w:r>
      <w:r>
        <w:rPr>
          <w:rFonts w:ascii="Arial" w:hAnsi="Arial" w:cs="Arial"/>
          <w:sz w:val="20"/>
          <w:szCs w:val="20"/>
          <w:lang w:val="lv-LV"/>
        </w:rPr>
        <w:t>: Valdemāra iela 21, Rīga.</w:t>
      </w:r>
    </w:p>
    <w:p w14:paraId="09BD0998" w14:textId="77777777" w:rsidR="001C29E3" w:rsidRDefault="00000000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Laiks</w:t>
      </w:r>
      <w:r>
        <w:rPr>
          <w:rFonts w:ascii="Arial" w:hAnsi="Arial" w:cs="Arial"/>
          <w:sz w:val="20"/>
          <w:szCs w:val="20"/>
          <w:lang w:val="lv-LV"/>
        </w:rPr>
        <w:t>: otrdiena, 2023. gada 24. janvārī, plkst.16:00</w:t>
      </w:r>
    </w:p>
    <w:p w14:paraId="3425B548" w14:textId="77777777" w:rsidR="001C29E3" w:rsidRDefault="0000000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lv-LV"/>
        </w:rPr>
        <w:t> </w:t>
      </w:r>
    </w:p>
    <w:p w14:paraId="25A85350" w14:textId="77777777" w:rsidR="001C29E3" w:rsidRDefault="00000000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Uzaicināti un kopsapulcē piedalās</w:t>
      </w:r>
    </w:p>
    <w:p w14:paraId="4590FAD4" w14:textId="77777777" w:rsidR="001C29E3" w:rsidRDefault="00000000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LGF biedri un to likumiskie pārstāvji:</w:t>
      </w:r>
    </w:p>
    <w:p w14:paraId="65F37DE4" w14:textId="77777777" w:rsidR="001C29E3" w:rsidRDefault="001C29E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14:paraId="49317CBA" w14:textId="77777777" w:rsidR="001C29E3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 xml:space="preserve">SIA </w:t>
      </w:r>
      <w:proofErr w:type="spellStart"/>
      <w:r>
        <w:rPr>
          <w:rFonts w:ascii="Arial" w:eastAsia="Times New Roman" w:hAnsi="Arial" w:cs="Arial"/>
          <w:sz w:val="20"/>
          <w:szCs w:val="20"/>
          <w:lang w:val="lv-LV"/>
        </w:rPr>
        <w:t>Golfs&amp;Karti</w:t>
      </w:r>
      <w:proofErr w:type="spellEnd"/>
      <w:r>
        <w:rPr>
          <w:rFonts w:ascii="Arial" w:eastAsia="Times New Roman" w:hAnsi="Arial" w:cs="Arial"/>
          <w:sz w:val="20"/>
          <w:szCs w:val="20"/>
          <w:lang w:val="lv-LV"/>
        </w:rPr>
        <w:t>, pārstāv Sandis Ozoliņš</w:t>
      </w:r>
    </w:p>
    <w:p w14:paraId="0A8AD0CD" w14:textId="77777777" w:rsidR="001C29E3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 xml:space="preserve">SIA “Golf </w:t>
      </w:r>
      <w:proofErr w:type="spellStart"/>
      <w:r>
        <w:rPr>
          <w:rFonts w:ascii="Arial" w:eastAsia="Times New Roman" w:hAnsi="Arial" w:cs="Arial"/>
          <w:sz w:val="20"/>
          <w:szCs w:val="20"/>
          <w:lang w:val="lv-LV"/>
        </w:rPr>
        <w:t>Estate</w:t>
      </w:r>
      <w:proofErr w:type="spellEnd"/>
      <w:r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lv-LV"/>
        </w:rPr>
        <w:t>International</w:t>
      </w:r>
      <w:proofErr w:type="spellEnd"/>
      <w:r>
        <w:rPr>
          <w:rFonts w:ascii="Arial" w:eastAsia="Times New Roman" w:hAnsi="Arial" w:cs="Arial"/>
          <w:sz w:val="20"/>
          <w:szCs w:val="20"/>
          <w:lang w:val="lv-LV"/>
        </w:rPr>
        <w:t xml:space="preserve">”, pārstāv Kristaps Erdmanis </w:t>
      </w:r>
    </w:p>
    <w:p w14:paraId="0A790B2A" w14:textId="77777777" w:rsidR="001C29E3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 xml:space="preserve">Biedrība </w:t>
      </w:r>
      <w:proofErr w:type="spellStart"/>
      <w:r>
        <w:rPr>
          <w:rFonts w:ascii="Arial" w:eastAsia="Times New Roman" w:hAnsi="Arial" w:cs="Arial"/>
          <w:sz w:val="20"/>
          <w:szCs w:val="20"/>
          <w:lang w:val="lv-LV"/>
        </w:rPr>
        <w:t>Ģolfa</w:t>
      </w:r>
      <w:proofErr w:type="spellEnd"/>
      <w:r>
        <w:rPr>
          <w:rFonts w:ascii="Arial" w:eastAsia="Times New Roman" w:hAnsi="Arial" w:cs="Arial"/>
          <w:sz w:val="20"/>
          <w:szCs w:val="20"/>
          <w:lang w:val="lv-LV"/>
        </w:rPr>
        <w:t xml:space="preserve"> klubs Viesturi”, pārstāv Kārlis Cinītis</w:t>
      </w:r>
    </w:p>
    <w:p w14:paraId="60ADF0B2" w14:textId="77777777" w:rsidR="001C29E3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>Biedrība “Sieviešu golfa klubs”, pārstāv Sanda Majore</w:t>
      </w:r>
    </w:p>
    <w:p w14:paraId="0BF7BD7A" w14:textId="77777777" w:rsidR="001C29E3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>Biedrība “Latvijas Pļavu Golfa asociācija”, pārstāv Kristaps Matisons</w:t>
      </w:r>
    </w:p>
    <w:p w14:paraId="3A2C9882" w14:textId="77777777" w:rsidR="001C29E3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 xml:space="preserve">SIA “Jūrmala Golf </w:t>
      </w:r>
      <w:proofErr w:type="spellStart"/>
      <w:r>
        <w:rPr>
          <w:rFonts w:ascii="Arial" w:eastAsia="Times New Roman" w:hAnsi="Arial" w:cs="Arial"/>
          <w:sz w:val="20"/>
          <w:szCs w:val="20"/>
          <w:lang w:val="lv-LV"/>
        </w:rPr>
        <w:t>Course</w:t>
      </w:r>
      <w:proofErr w:type="spellEnd"/>
      <w:r>
        <w:rPr>
          <w:rFonts w:ascii="Arial" w:eastAsia="Times New Roman" w:hAnsi="Arial" w:cs="Arial"/>
          <w:sz w:val="20"/>
          <w:szCs w:val="20"/>
          <w:lang w:val="lv-LV"/>
        </w:rPr>
        <w:t xml:space="preserve">”, pārstāv Irēna Vītola </w:t>
      </w:r>
    </w:p>
    <w:p w14:paraId="5BE38CFD" w14:textId="77777777" w:rsidR="001C29E3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 xml:space="preserve">Biedrība “Rekreācija RT”,  pārstāv Līva </w:t>
      </w:r>
      <w:proofErr w:type="spellStart"/>
      <w:r>
        <w:rPr>
          <w:rFonts w:ascii="Arial" w:eastAsia="Times New Roman" w:hAnsi="Arial" w:cs="Arial"/>
          <w:sz w:val="20"/>
          <w:szCs w:val="20"/>
          <w:lang w:val="lv-LV"/>
        </w:rPr>
        <w:t>Legzdiņa</w:t>
      </w:r>
      <w:proofErr w:type="spellEnd"/>
      <w:r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</w:p>
    <w:p w14:paraId="43A4B6FA" w14:textId="77777777" w:rsidR="001C29E3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 xml:space="preserve">Biedrība “RTM </w:t>
      </w:r>
      <w:proofErr w:type="spellStart"/>
      <w:r>
        <w:rPr>
          <w:rFonts w:ascii="Arial" w:eastAsia="Times New Roman" w:hAnsi="Arial" w:cs="Arial"/>
          <w:sz w:val="20"/>
          <w:szCs w:val="20"/>
          <w:lang w:val="lv-LV"/>
        </w:rPr>
        <w:t>Tour</w:t>
      </w:r>
      <w:proofErr w:type="spellEnd"/>
      <w:r>
        <w:rPr>
          <w:rFonts w:ascii="Arial" w:eastAsia="Times New Roman" w:hAnsi="Arial" w:cs="Arial"/>
          <w:sz w:val="20"/>
          <w:szCs w:val="20"/>
          <w:lang w:val="lv-LV"/>
        </w:rPr>
        <w:t>”, pārstāv Arvis Zeile</w:t>
      </w:r>
    </w:p>
    <w:p w14:paraId="210C7255" w14:textId="77777777" w:rsidR="001C29E3" w:rsidRDefault="001C29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lv-LV"/>
        </w:rPr>
      </w:pPr>
    </w:p>
    <w:p w14:paraId="758AF4BA" w14:textId="77777777" w:rsidR="001C29E3" w:rsidRDefault="00000000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Kopsapulces darba kārtība:</w:t>
      </w:r>
    </w:p>
    <w:p w14:paraId="6EDB7935" w14:textId="77777777" w:rsidR="001C29E3" w:rsidRDefault="001C29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lv-LV"/>
        </w:rPr>
      </w:pPr>
    </w:p>
    <w:p w14:paraId="74C5C6FC" w14:textId="77777777" w:rsidR="001C29E3" w:rsidRDefault="00000000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Kopsapulces atklāšana</w:t>
      </w:r>
    </w:p>
    <w:p w14:paraId="626F9E91" w14:textId="77777777" w:rsidR="001C29E3" w:rsidRDefault="0000000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informē, ka uz Kopsapulci ieradušies 8 no 8 LGF biedru pārstāvjiem vai pilnvarotiem pārstāvjiem, tādējādi LGF Kopsapulce saskaņā ar likumu un statūtiem ir lemttiesīga.</w:t>
      </w:r>
    </w:p>
    <w:p w14:paraId="6F23059A" w14:textId="77777777" w:rsidR="001C29E3" w:rsidRDefault="001C29E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lv-LV"/>
        </w:rPr>
      </w:pPr>
    </w:p>
    <w:p w14:paraId="2D9AD87C" w14:textId="77777777" w:rsidR="001C29E3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lv-LV"/>
        </w:rPr>
      </w:pPr>
      <w:r>
        <w:rPr>
          <w:rFonts w:ascii="Arial" w:hAnsi="Arial" w:cs="Arial"/>
          <w:b/>
          <w:bCs/>
          <w:sz w:val="20"/>
          <w:szCs w:val="20"/>
          <w:lang w:val="lv-LV"/>
        </w:rPr>
        <w:t>Kopsapulces vadītāja ievēlēšana</w:t>
      </w:r>
    </w:p>
    <w:p w14:paraId="286FEA7C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lv-LV"/>
        </w:rPr>
        <w:t xml:space="preserve">Par Kopsapulces vadītāju tiek izvirzīts Jānis.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>.</w:t>
      </w:r>
    </w:p>
    <w:p w14:paraId="68835DED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Nolēma:</w:t>
      </w:r>
      <w:r>
        <w:rPr>
          <w:rFonts w:ascii="Arial" w:hAnsi="Arial" w:cs="Arial"/>
          <w:sz w:val="20"/>
          <w:szCs w:val="20"/>
          <w:lang w:val="lv-LV"/>
        </w:rPr>
        <w:t xml:space="preserve"> par Kopsapulces vadītāju ievēlēt Jāni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Trēgeru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</w:t>
      </w:r>
    </w:p>
    <w:p w14:paraId="12B746DC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(balsojums: par- _8_, pret- _0_, atturas- _0_).</w:t>
      </w:r>
    </w:p>
    <w:p w14:paraId="1C261FC5" w14:textId="77777777" w:rsidR="001C29E3" w:rsidRDefault="001C29E3">
      <w:pPr>
        <w:pStyle w:val="ListParagraph"/>
        <w:spacing w:after="0" w:line="240" w:lineRule="auto"/>
        <w:jc w:val="both"/>
      </w:pPr>
    </w:p>
    <w:p w14:paraId="7D9D84BB" w14:textId="77777777" w:rsidR="001C29E3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Protokolētāja ievēlēšana</w:t>
      </w:r>
    </w:p>
    <w:p w14:paraId="1EF9F4AB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lv-LV"/>
        </w:rPr>
        <w:t xml:space="preserve">Par protokolētāju tiek izvirzīts 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>.</w:t>
      </w:r>
    </w:p>
    <w:p w14:paraId="762C0BF9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Nolēma:</w:t>
      </w:r>
      <w:r>
        <w:rPr>
          <w:rFonts w:ascii="Arial" w:hAnsi="Arial" w:cs="Arial"/>
          <w:sz w:val="20"/>
          <w:szCs w:val="20"/>
          <w:lang w:val="lv-LV"/>
        </w:rPr>
        <w:t xml:space="preserve"> par protokolētāju ievēlēt Jāni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Trēgeru</w:t>
      </w:r>
      <w:proofErr w:type="spellEnd"/>
      <w:r>
        <w:rPr>
          <w:rFonts w:ascii="Arial" w:hAnsi="Arial" w:cs="Arial"/>
          <w:sz w:val="20"/>
          <w:szCs w:val="20"/>
          <w:lang w:val="lv-LV"/>
        </w:rPr>
        <w:t>.</w:t>
      </w:r>
    </w:p>
    <w:p w14:paraId="12D45715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(balsojums: par- _8_, pret- _0_, atturas- _0_).</w:t>
      </w:r>
    </w:p>
    <w:p w14:paraId="771D6B69" w14:textId="77777777" w:rsidR="001C29E3" w:rsidRDefault="001C29E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3EAE907C" w14:textId="77777777" w:rsidR="001C29E3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  <w:lang w:val="lv-LV"/>
        </w:rPr>
        <w:t>Balsu skaitītāja ievēlēšana</w:t>
      </w:r>
    </w:p>
    <w:p w14:paraId="49E9A9E8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lv-LV"/>
        </w:rPr>
        <w:t>Par balsu skaitītāju tiek izvirzīta Arvis Zeile.</w:t>
      </w:r>
    </w:p>
    <w:p w14:paraId="2428005A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Nolēma:</w:t>
      </w:r>
      <w:r>
        <w:rPr>
          <w:rFonts w:ascii="Arial" w:hAnsi="Arial" w:cs="Arial"/>
          <w:sz w:val="20"/>
          <w:szCs w:val="20"/>
          <w:lang w:val="lv-LV"/>
        </w:rPr>
        <w:t xml:space="preserve"> par balsu skaitītāju ievēlēt Arvi Zeili.</w:t>
      </w:r>
    </w:p>
    <w:p w14:paraId="2DA232B8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lv-LV"/>
        </w:rPr>
        <w:t>(balsojums: par- _8_, pret- _0_, atturas- _0_).</w:t>
      </w:r>
    </w:p>
    <w:p w14:paraId="42809542" w14:textId="77777777" w:rsidR="001C29E3" w:rsidRDefault="001C29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59EAEBB4" w14:textId="77777777" w:rsidR="001C29E3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Darba kārtības apstiprināšana</w:t>
      </w:r>
    </w:p>
    <w:p w14:paraId="2461335B" w14:textId="77777777" w:rsidR="001C29E3" w:rsidRDefault="00000000">
      <w:pPr>
        <w:spacing w:after="0" w:line="240" w:lineRule="auto"/>
        <w:ind w:left="720"/>
        <w:jc w:val="both"/>
      </w:pPr>
      <w:r>
        <w:rPr>
          <w:rFonts w:ascii="Arial" w:hAnsi="Arial" w:cs="Arial"/>
          <w:sz w:val="20"/>
          <w:szCs w:val="20"/>
          <w:lang w:val="lv-LV"/>
        </w:rPr>
        <w:t xml:space="preserve">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iepazīstina ar Kopsapulces darba kārtību un aicina apstiprināt to.</w:t>
      </w:r>
    </w:p>
    <w:p w14:paraId="3FFBF12A" w14:textId="3CE45982" w:rsidR="001C29E3" w:rsidRDefault="00000000">
      <w:pPr>
        <w:spacing w:after="0" w:line="240" w:lineRule="auto"/>
        <w:ind w:left="720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>Nolēma:</w:t>
      </w:r>
      <w:r>
        <w:rPr>
          <w:rFonts w:ascii="Arial" w:hAnsi="Arial" w:cs="Arial"/>
          <w:sz w:val="20"/>
          <w:szCs w:val="20"/>
          <w:lang w:val="lv-LV"/>
        </w:rPr>
        <w:t xml:space="preserve"> apstiprināt Kopsapulces darba kārtību (balsojums: par- _</w:t>
      </w:r>
      <w:r w:rsidR="00C17931">
        <w:rPr>
          <w:rFonts w:ascii="Arial" w:hAnsi="Arial" w:cs="Arial"/>
          <w:sz w:val="20"/>
          <w:szCs w:val="20"/>
          <w:lang w:val="lv-LV"/>
        </w:rPr>
        <w:t>8</w:t>
      </w:r>
      <w:r>
        <w:rPr>
          <w:rFonts w:ascii="Arial" w:hAnsi="Arial" w:cs="Arial"/>
          <w:sz w:val="20"/>
          <w:szCs w:val="20"/>
          <w:lang w:val="lv-LV"/>
        </w:rPr>
        <w:t>_, pret- _0_, atturas- _0_).</w:t>
      </w:r>
    </w:p>
    <w:p w14:paraId="3F5FC08F" w14:textId="77777777" w:rsidR="001C29E3" w:rsidRDefault="001C29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14:paraId="576B01CB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</w:rPr>
        <w:t>Kopsapulces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atklāšana</w:t>
      </w:r>
      <w:proofErr w:type="spellEnd"/>
    </w:p>
    <w:p w14:paraId="3F30AC67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</w:rPr>
        <w:t>Kopsapulces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vadītāja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ievēlēšana</w:t>
      </w:r>
      <w:proofErr w:type="spellEnd"/>
    </w:p>
    <w:p w14:paraId="4952B539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</w:rPr>
        <w:t>Protokolētāja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ievēlēšana</w:t>
      </w:r>
      <w:proofErr w:type="spellEnd"/>
    </w:p>
    <w:p w14:paraId="04FF2254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</w:rPr>
        <w:t>Balsu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skaitītāja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ievēlēšana</w:t>
      </w:r>
      <w:proofErr w:type="spellEnd"/>
    </w:p>
    <w:p w14:paraId="4AD4A318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</w:rPr>
        <w:t>Darba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kārtības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apstiprināšana</w:t>
      </w:r>
      <w:proofErr w:type="spellEnd"/>
    </w:p>
    <w:p w14:paraId="5A819A7F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LGF </w:t>
      </w:r>
      <w:proofErr w:type="spellStart"/>
      <w:r>
        <w:rPr>
          <w:rFonts w:ascii="Arial" w:eastAsia="Times New Roman" w:hAnsi="Arial" w:cs="Arial"/>
          <w:sz w:val="20"/>
          <w:szCs w:val="20"/>
        </w:rPr>
        <w:t>stratēģijas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prezentācija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Diskusija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14:paraId="3910DE9E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2023. </w:t>
      </w:r>
      <w:proofErr w:type="spellStart"/>
      <w:r>
        <w:rPr>
          <w:rFonts w:ascii="Arial" w:eastAsia="Times New Roman" w:hAnsi="Arial" w:cs="Arial"/>
          <w:sz w:val="20"/>
          <w:szCs w:val="20"/>
        </w:rPr>
        <w:t>gada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notikumu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kalendāra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apstiprināšana</w:t>
      </w:r>
      <w:proofErr w:type="spellEnd"/>
    </w:p>
    <w:p w14:paraId="57391D20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</w:rPr>
        <w:t>Golfbox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sistēmas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izmantošana</w:t>
      </w:r>
      <w:proofErr w:type="spellEnd"/>
    </w:p>
    <w:p w14:paraId="451F4AA3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</w:rPr>
        <w:t>Prezidenta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Times New Roman" w:hAnsi="Arial" w:cs="Arial"/>
          <w:sz w:val="20"/>
          <w:szCs w:val="20"/>
        </w:rPr>
        <w:t>valdes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vēlēšanas</w:t>
      </w:r>
      <w:proofErr w:type="spellEnd"/>
    </w:p>
    <w:p w14:paraId="5C7F2C46" w14:textId="77777777" w:rsidR="001C29E3" w:rsidRDefault="00000000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 Citi </w:t>
      </w:r>
      <w:proofErr w:type="spellStart"/>
      <w:r>
        <w:rPr>
          <w:rFonts w:ascii="Arial" w:eastAsia="Times New Roman" w:hAnsi="Arial" w:cs="Arial"/>
          <w:sz w:val="20"/>
          <w:szCs w:val="20"/>
        </w:rPr>
        <w:t>jautājumi</w:t>
      </w:r>
      <w:proofErr w:type="spellEnd"/>
    </w:p>
    <w:p w14:paraId="15D26A33" w14:textId="77777777" w:rsidR="001C29E3" w:rsidRDefault="001C29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14:paraId="4440E82A" w14:textId="77777777" w:rsidR="001C29E3" w:rsidRDefault="001C29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14:paraId="09177199" w14:textId="77777777" w:rsidR="001C29E3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lastRenderedPageBreak/>
        <w:t>LGF stratēģijas prezentācija</w:t>
      </w:r>
    </w:p>
    <w:p w14:paraId="636DA1FE" w14:textId="77777777" w:rsidR="001C29E3" w:rsidRDefault="00000000">
      <w:pPr>
        <w:spacing w:after="0" w:line="240" w:lineRule="auto"/>
        <w:ind w:left="720"/>
        <w:jc w:val="both"/>
      </w:pPr>
      <w:r>
        <w:rPr>
          <w:rFonts w:ascii="Arial" w:hAnsi="Arial" w:cs="Arial"/>
          <w:sz w:val="20"/>
          <w:szCs w:val="20"/>
          <w:lang w:val="lv-LV"/>
        </w:rPr>
        <w:t xml:space="preserve">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prezentē LGF stratēģijas dokumentu un aicina klātesošos komentēt tās saturu. Tiek nolemts publicēt stratēģiju LGF mājas lapā.</w:t>
      </w:r>
    </w:p>
    <w:p w14:paraId="7FEC7BF0" w14:textId="77777777" w:rsidR="001C29E3" w:rsidRDefault="001C29E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14:paraId="2E5BB141" w14:textId="77777777" w:rsidR="001C29E3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2023. gada notikumu kalendāra apstiprināšana</w:t>
      </w:r>
    </w:p>
    <w:p w14:paraId="0EABE940" w14:textId="77777777" w:rsidR="001C29E3" w:rsidRDefault="0000000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informēt par sekojošu galveno ar LGF un biedru darbību saistīto notikumu kalendāru 2023.gadam:</w:t>
      </w:r>
    </w:p>
    <w:p w14:paraId="741FFF88" w14:textId="77777777" w:rsidR="001C29E3" w:rsidRDefault="001C29E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lv-LV"/>
        </w:rPr>
      </w:pPr>
    </w:p>
    <w:p w14:paraId="0A9B08F5" w14:textId="77777777" w:rsidR="001C29E3" w:rsidRDefault="00000000">
      <w:pPr>
        <w:spacing w:after="0" w:line="240" w:lineRule="auto"/>
        <w:ind w:left="720"/>
        <w:jc w:val="both"/>
      </w:pPr>
      <w:r>
        <w:rPr>
          <w:b/>
          <w:bCs/>
          <w:lang w:val="lv-LV"/>
        </w:rPr>
        <w:t>Turnīri:</w:t>
      </w:r>
    </w:p>
    <w:p w14:paraId="78B35EEA" w14:textId="77777777" w:rsidR="001C29E3" w:rsidRDefault="00000000">
      <w:pPr>
        <w:numPr>
          <w:ilvl w:val="0"/>
          <w:numId w:val="5"/>
        </w:numPr>
        <w:spacing w:after="0" w:line="240" w:lineRule="auto"/>
        <w:jc w:val="both"/>
      </w:pPr>
      <w:r>
        <w:rPr>
          <w:lang w:val="lv-LV"/>
        </w:rPr>
        <w:t xml:space="preserve">21. līdz 23. februāris - Latvijas Ziemas čempionāts, </w:t>
      </w:r>
      <w:proofErr w:type="spellStart"/>
      <w:r>
        <w:rPr>
          <w:lang w:val="lv-LV"/>
        </w:rPr>
        <w:t>Beleka</w:t>
      </w:r>
      <w:proofErr w:type="spellEnd"/>
      <w:r>
        <w:rPr>
          <w:lang w:val="lv-LV"/>
        </w:rPr>
        <w:t>, Turcija</w:t>
      </w:r>
    </w:p>
    <w:p w14:paraId="144D34E4" w14:textId="77777777" w:rsidR="001C29E3" w:rsidRDefault="00000000">
      <w:pPr>
        <w:numPr>
          <w:ilvl w:val="0"/>
          <w:numId w:val="5"/>
        </w:numPr>
        <w:spacing w:after="0" w:line="240" w:lineRule="auto"/>
        <w:jc w:val="both"/>
      </w:pPr>
      <w:r>
        <w:rPr>
          <w:lang w:val="lv-LV"/>
        </w:rPr>
        <w:t xml:space="preserve">27. līdz 28. maijs - Latvijas </w:t>
      </w:r>
      <w:proofErr w:type="spellStart"/>
      <w:r>
        <w:rPr>
          <w:lang w:val="lv-LV"/>
        </w:rPr>
        <w:t>Midamatieru</w:t>
      </w:r>
      <w:proofErr w:type="spellEnd"/>
      <w:r>
        <w:rPr>
          <w:lang w:val="lv-LV"/>
        </w:rPr>
        <w:t xml:space="preserve"> un Senioru čempionāts, </w:t>
      </w:r>
      <w:proofErr w:type="spellStart"/>
      <w:r>
        <w:rPr>
          <w:lang w:val="lv-LV"/>
        </w:rPr>
        <w:t>Ozo</w:t>
      </w:r>
      <w:proofErr w:type="spellEnd"/>
      <w:r>
        <w:rPr>
          <w:lang w:val="lv-LV"/>
        </w:rPr>
        <w:t xml:space="preserve"> Golf </w:t>
      </w:r>
      <w:proofErr w:type="spellStart"/>
      <w:r>
        <w:rPr>
          <w:lang w:val="lv-LV"/>
        </w:rPr>
        <w:t>Club</w:t>
      </w:r>
      <w:proofErr w:type="spellEnd"/>
      <w:r>
        <w:rPr>
          <w:lang w:val="lv-LV"/>
        </w:rPr>
        <w:t> </w:t>
      </w:r>
    </w:p>
    <w:p w14:paraId="70F2C84C" w14:textId="77777777" w:rsidR="001C29E3" w:rsidRDefault="00000000">
      <w:pPr>
        <w:numPr>
          <w:ilvl w:val="0"/>
          <w:numId w:val="5"/>
        </w:numPr>
        <w:spacing w:after="0" w:line="240" w:lineRule="auto"/>
        <w:jc w:val="both"/>
      </w:pPr>
      <w:r>
        <w:rPr>
          <w:lang w:val="lv-LV"/>
        </w:rPr>
        <w:t xml:space="preserve">30. jūnijs līdz 2. jūlijs - Latvijas Amatieru čempionāts, Jūrmala Golf </w:t>
      </w:r>
      <w:proofErr w:type="spellStart"/>
      <w:r>
        <w:rPr>
          <w:lang w:val="lv-LV"/>
        </w:rPr>
        <w:t>Club</w:t>
      </w:r>
      <w:proofErr w:type="spellEnd"/>
    </w:p>
    <w:p w14:paraId="2CFAF1AA" w14:textId="77777777" w:rsidR="001C29E3" w:rsidRDefault="00000000">
      <w:pPr>
        <w:numPr>
          <w:ilvl w:val="0"/>
          <w:numId w:val="5"/>
        </w:numPr>
        <w:spacing w:after="0" w:line="240" w:lineRule="auto"/>
        <w:jc w:val="both"/>
      </w:pPr>
      <w:r>
        <w:rPr>
          <w:lang w:val="lv-LV"/>
        </w:rPr>
        <w:t xml:space="preserve">2. līdz 4. augusts - Latvijas Junioru atklātais čempionāts, </w:t>
      </w:r>
      <w:proofErr w:type="spellStart"/>
      <w:r>
        <w:rPr>
          <w:lang w:val="lv-LV"/>
        </w:rPr>
        <w:t>Ozo</w:t>
      </w:r>
      <w:proofErr w:type="spellEnd"/>
      <w:r>
        <w:rPr>
          <w:lang w:val="lv-LV"/>
        </w:rPr>
        <w:t xml:space="preserve"> Golf </w:t>
      </w:r>
      <w:proofErr w:type="spellStart"/>
      <w:r>
        <w:rPr>
          <w:lang w:val="lv-LV"/>
        </w:rPr>
        <w:t>Club</w:t>
      </w:r>
      <w:proofErr w:type="spellEnd"/>
    </w:p>
    <w:p w14:paraId="3215C985" w14:textId="77777777" w:rsidR="001C29E3" w:rsidRDefault="00000000">
      <w:pPr>
        <w:numPr>
          <w:ilvl w:val="0"/>
          <w:numId w:val="5"/>
        </w:numPr>
        <w:spacing w:after="0" w:line="240" w:lineRule="auto"/>
        <w:jc w:val="both"/>
      </w:pPr>
      <w:r>
        <w:rPr>
          <w:lang w:val="lv-LV"/>
        </w:rPr>
        <w:t xml:space="preserve">18. līdz 20. augusts – </w:t>
      </w:r>
      <w:proofErr w:type="spellStart"/>
      <w:r>
        <w:rPr>
          <w:lang w:val="lv-LV"/>
        </w:rPr>
        <w:t>Latvian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Open</w:t>
      </w:r>
      <w:proofErr w:type="spellEnd"/>
      <w:r>
        <w:rPr>
          <w:lang w:val="lv-LV"/>
        </w:rPr>
        <w:t xml:space="preserve">, Jūrmala Golf </w:t>
      </w:r>
      <w:proofErr w:type="spellStart"/>
      <w:r>
        <w:rPr>
          <w:lang w:val="lv-LV"/>
        </w:rPr>
        <w:t>Club</w:t>
      </w:r>
      <w:proofErr w:type="spellEnd"/>
    </w:p>
    <w:p w14:paraId="08E0C717" w14:textId="77777777" w:rsidR="001C29E3" w:rsidRDefault="00000000">
      <w:pPr>
        <w:numPr>
          <w:ilvl w:val="0"/>
          <w:numId w:val="5"/>
        </w:numPr>
        <w:spacing w:after="0" w:line="240" w:lineRule="auto"/>
        <w:jc w:val="both"/>
      </w:pPr>
      <w:r>
        <w:rPr>
          <w:lang w:val="lv-LV"/>
        </w:rPr>
        <w:t>9. līdz 10. septembris - Baltijas kauss, laukums tiks paziņots vēlāk</w:t>
      </w:r>
    </w:p>
    <w:p w14:paraId="324273AE" w14:textId="77777777" w:rsidR="001C29E3" w:rsidRDefault="001C29E3">
      <w:pPr>
        <w:spacing w:after="0" w:line="240" w:lineRule="auto"/>
        <w:ind w:left="720"/>
        <w:jc w:val="both"/>
        <w:rPr>
          <w:shd w:val="clear" w:color="auto" w:fill="FFFF00"/>
          <w:lang w:val="en-LV"/>
        </w:rPr>
      </w:pPr>
    </w:p>
    <w:p w14:paraId="3A5CA823" w14:textId="77777777" w:rsidR="001C29E3" w:rsidRDefault="00000000">
      <w:pPr>
        <w:spacing w:after="0" w:line="240" w:lineRule="auto"/>
        <w:ind w:left="720"/>
        <w:jc w:val="both"/>
        <w:rPr>
          <w:lang w:val="lv-LV"/>
        </w:rPr>
      </w:pPr>
      <w:r>
        <w:rPr>
          <w:lang w:val="lv-LV"/>
        </w:rPr>
        <w:t xml:space="preserve">Jūrmala Golf </w:t>
      </w:r>
      <w:proofErr w:type="spellStart"/>
      <w:r>
        <w:rPr>
          <w:lang w:val="lv-LV"/>
        </w:rPr>
        <w:t>Club</w:t>
      </w:r>
      <w:proofErr w:type="spellEnd"/>
      <w:r>
        <w:rPr>
          <w:lang w:val="lv-LV"/>
        </w:rPr>
        <w:t xml:space="preserve"> pārstāve Irēna Vītola informē, par to, ka arī šogad šajā laukumā norisināsies </w:t>
      </w:r>
      <w:proofErr w:type="spellStart"/>
      <w:r>
        <w:rPr>
          <w:lang w:val="lv-LV"/>
        </w:rPr>
        <w:t>Faldo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Series</w:t>
      </w:r>
      <w:proofErr w:type="spellEnd"/>
      <w:r>
        <w:rPr>
          <w:lang w:val="lv-LV"/>
        </w:rPr>
        <w:t xml:space="preserve">: 20-22. </w:t>
      </w:r>
      <w:proofErr w:type="spellStart"/>
      <w:r>
        <w:rPr>
          <w:lang w:val="lv-LV"/>
        </w:rPr>
        <w:t>junijs</w:t>
      </w:r>
      <w:proofErr w:type="spellEnd"/>
    </w:p>
    <w:p w14:paraId="0FAB1CF6" w14:textId="77777777" w:rsidR="001C29E3" w:rsidRDefault="00000000">
      <w:pPr>
        <w:spacing w:after="0" w:line="240" w:lineRule="auto"/>
        <w:ind w:left="720"/>
        <w:jc w:val="both"/>
      </w:pPr>
      <w:r>
        <w:rPr>
          <w:lang w:val="lv-LV"/>
        </w:rPr>
        <w:t>Golfa kluba Viesturi pārstāvis Kārlis Cinītis min arī par Klubu čempionātu, kurš tradicionāli notiks augusta pēdējā sestdienā.</w:t>
      </w:r>
    </w:p>
    <w:p w14:paraId="3282BF77" w14:textId="77777777" w:rsidR="001C29E3" w:rsidRDefault="001C29E3">
      <w:pPr>
        <w:spacing w:after="0" w:line="240" w:lineRule="auto"/>
        <w:ind w:left="720"/>
        <w:jc w:val="both"/>
        <w:rPr>
          <w:lang w:val="lv-LV"/>
        </w:rPr>
      </w:pPr>
    </w:p>
    <w:p w14:paraId="5CF8179D" w14:textId="77777777" w:rsidR="001C29E3" w:rsidRDefault="00000000">
      <w:pPr>
        <w:spacing w:after="0" w:line="240" w:lineRule="auto"/>
        <w:ind w:left="720"/>
        <w:jc w:val="both"/>
        <w:rPr>
          <w:lang w:val="lv-LV"/>
        </w:rPr>
      </w:pPr>
      <w:r>
        <w:rPr>
          <w:lang w:val="lv-LV"/>
        </w:rPr>
        <w:t>Tāpat biedri apspriež sadarbību saistībā ar junioru tūres norisi gaidāmajā sezonā un vienojas uzsāk laicīgus plānošanas darbus.</w:t>
      </w:r>
    </w:p>
    <w:p w14:paraId="34AEC4A4" w14:textId="77777777" w:rsidR="001C29E3" w:rsidRDefault="001C29E3">
      <w:pPr>
        <w:spacing w:after="0" w:line="240" w:lineRule="auto"/>
        <w:ind w:left="720"/>
        <w:jc w:val="both"/>
        <w:rPr>
          <w:lang w:val="en-LV"/>
        </w:rPr>
      </w:pPr>
    </w:p>
    <w:p w14:paraId="2FBAA2EB" w14:textId="77777777" w:rsidR="001C29E3" w:rsidRDefault="00000000">
      <w:pPr>
        <w:spacing w:after="0" w:line="240" w:lineRule="auto"/>
        <w:ind w:left="720"/>
        <w:jc w:val="both"/>
      </w:pPr>
      <w:r>
        <w:rPr>
          <w:b/>
          <w:bCs/>
          <w:lang w:val="lv-LV"/>
        </w:rPr>
        <w:t>Pasākumi</w:t>
      </w:r>
    </w:p>
    <w:p w14:paraId="2608D4F5" w14:textId="77777777" w:rsidR="001C29E3" w:rsidRDefault="00000000">
      <w:pPr>
        <w:numPr>
          <w:ilvl w:val="0"/>
          <w:numId w:val="6"/>
        </w:numPr>
        <w:spacing w:after="0" w:line="240" w:lineRule="auto"/>
        <w:jc w:val="both"/>
      </w:pPr>
      <w:r>
        <w:rPr>
          <w:lang w:val="lv-LV"/>
        </w:rPr>
        <w:t>7. maijs – Vislatvijas golfa diena, visos laukumos</w:t>
      </w:r>
    </w:p>
    <w:p w14:paraId="3BDE8EB3" w14:textId="77777777" w:rsidR="001C29E3" w:rsidRDefault="00000000">
      <w:pPr>
        <w:numPr>
          <w:ilvl w:val="0"/>
          <w:numId w:val="6"/>
        </w:numPr>
        <w:spacing w:after="0" w:line="240" w:lineRule="auto"/>
        <w:jc w:val="both"/>
      </w:pPr>
      <w:r>
        <w:rPr>
          <w:lang w:val="lv-LV"/>
        </w:rPr>
        <w:t>7. jūnijs – Dāmu diena golfā, visos laukumos</w:t>
      </w:r>
    </w:p>
    <w:p w14:paraId="64153EBE" w14:textId="77777777" w:rsidR="001C29E3" w:rsidRDefault="001C29E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lv-LV"/>
        </w:rPr>
      </w:pPr>
    </w:p>
    <w:p w14:paraId="1E14F770" w14:textId="77777777" w:rsidR="001C29E3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lv-LV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lv-LV"/>
        </w:rPr>
        <w:t>Golfbox</w:t>
      </w:r>
      <w:proofErr w:type="spellEnd"/>
      <w:r>
        <w:rPr>
          <w:rFonts w:ascii="Arial" w:hAnsi="Arial" w:cs="Arial"/>
          <w:b/>
          <w:bCs/>
          <w:sz w:val="20"/>
          <w:szCs w:val="20"/>
          <w:lang w:val="lv-LV"/>
        </w:rPr>
        <w:t xml:space="preserve"> sistēmas izmantošana</w:t>
      </w:r>
    </w:p>
    <w:p w14:paraId="25653332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Ziņo: Ainārs Počs</w:t>
      </w:r>
    </w:p>
    <w:p w14:paraId="3669BEC9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Šobrīd situācija ar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Golfbox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izmantošanu var būtiski atšķirties. LGF redz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Golfbox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sistēmu kā labu instrumentu klubu un laukumu darba organizācijai, turnīru plānošanai un vadīšanai,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citstarp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nodrošinot arī Latvijas golfa spēlētāju handikapu aktualitātes uzturēšanu. </w:t>
      </w:r>
    </w:p>
    <w:p w14:paraId="11C8F2A6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LGF no savas puses ir gatavi veikt klubu un laukumu apmācības par sistēmas iespējām. Labākais laiks šādām apmācībām būtu īsi pirms sezonas sākuma (marts). </w:t>
      </w:r>
    </w:p>
    <w:p w14:paraId="651184AC" w14:textId="77777777" w:rsidR="001C29E3" w:rsidRDefault="001C29E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6C1BA76E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LGF apzinās, ka klubiem un laukumiem ērtāka un lētāka var būt citu sistēmu izmantošana t.sk.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tee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time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rezervāciju/menedžmenta u.c., bet aicina meklēt iespējas, kā minimums, turnīru organizēšanai un rezultātu reģistrēšanai aktīvāk un pilnvērtīgāk izmantot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Golfbox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. </w:t>
      </w:r>
    </w:p>
    <w:p w14:paraId="7BF304D8" w14:textId="77777777" w:rsidR="001C29E3" w:rsidRDefault="001C29E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350DC33D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Biedri aicina LGF domāt par spēlētāju izglītošanu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Golfbox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izmantošanā, radot pamācību materiālus (teksta, grafiskā vai video formātā), tos publicējot LGF mājas lapā, sociālo mediju un citos saziņas kanālos. </w:t>
      </w:r>
    </w:p>
    <w:p w14:paraId="6C07BCDF" w14:textId="77777777" w:rsidR="001C29E3" w:rsidRDefault="001C29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7FE59C50" w14:textId="77777777" w:rsidR="001C29E3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Prezidenta un valdes vēlēšanas.</w:t>
      </w:r>
    </w:p>
    <w:p w14:paraId="26AA9915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Ziņo: 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</w:p>
    <w:p w14:paraId="79BF8362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Tā kā šobrīd valde strādā nepilnā sastāvā, kopsapulces ietvaros tiek piedāvāts pārvēlēt visu valdes sastāvu. Vakantajai valdes locekļa vietai pārējie valdes locekļiem vienojušie biedriem piedāvāt apstiprināt Jāņa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Taukača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kandidatūru, valdē paliekot arī pārējiem trim aktīvajiem valdes locekļiem Jānim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Trēgeram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, Santai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Pučei</w:t>
      </w:r>
      <w:proofErr w:type="spellEnd"/>
      <w:r>
        <w:rPr>
          <w:rFonts w:ascii="Arial" w:hAnsi="Arial" w:cs="Arial"/>
          <w:sz w:val="20"/>
          <w:szCs w:val="20"/>
          <w:lang w:val="lv-LV"/>
        </w:rPr>
        <w:t>, Aināra Počam.</w:t>
      </w:r>
    </w:p>
    <w:p w14:paraId="43202EC1" w14:textId="77777777" w:rsidR="001C29E3" w:rsidRDefault="001C29E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44AE682C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  <w:lang w:val="lv-LV"/>
        </w:rPr>
        <w:t>Nolēma:</w:t>
      </w:r>
      <w:r>
        <w:rPr>
          <w:rFonts w:ascii="Arial" w:hAnsi="Arial" w:cs="Arial"/>
          <w:sz w:val="20"/>
          <w:szCs w:val="20"/>
          <w:lang w:val="lv-LV"/>
        </w:rPr>
        <w:t xml:space="preserve"> Apstiprināt valdes sastāvu Jāņa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Trēgera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, Jāņa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Taukača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, Santas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Pučes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un Aināra Poča sastāvā ar pilnvaru termiņu 4 gadi.</w:t>
      </w:r>
    </w:p>
    <w:p w14:paraId="71DF3374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(balsojums: par- 8__, pret- 0__, atturas- 0__).</w:t>
      </w:r>
    </w:p>
    <w:p w14:paraId="1AC5D052" w14:textId="77777777" w:rsidR="001C29E3" w:rsidRDefault="001C29E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31D591E9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Vakantajam LGF prezidenta amatam tiek izvirzīts 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>.</w:t>
      </w:r>
    </w:p>
    <w:p w14:paraId="694B735B" w14:textId="77777777" w:rsidR="001C29E3" w:rsidRDefault="00000000">
      <w:pPr>
        <w:pStyle w:val="ListParagraph"/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  <w:lang w:val="lv-LV"/>
        </w:rPr>
        <w:t>Nolēma:</w:t>
      </w:r>
      <w:r>
        <w:rPr>
          <w:rFonts w:ascii="Arial" w:hAnsi="Arial" w:cs="Arial"/>
          <w:sz w:val="20"/>
          <w:szCs w:val="20"/>
          <w:lang w:val="lv-LV"/>
        </w:rPr>
        <w:t xml:space="preserve"> Apstiprināt 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LGF prezidenta amatā ar pilnvaru termiņu 4 gadi.</w:t>
      </w:r>
    </w:p>
    <w:p w14:paraId="0E95507D" w14:textId="77777777" w:rsidR="001C29E3" w:rsidRDefault="000000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lastRenderedPageBreak/>
        <w:t>(balsojums: par- 8__, pret- 0__, atturas- 0__).</w:t>
      </w:r>
    </w:p>
    <w:p w14:paraId="113D8A81" w14:textId="77777777" w:rsidR="001C29E3" w:rsidRDefault="001C29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14:paraId="00F72818" w14:textId="77777777" w:rsidR="001C29E3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b/>
          <w:bCs/>
          <w:sz w:val="20"/>
          <w:szCs w:val="20"/>
          <w:lang w:val="lv-LV"/>
        </w:rPr>
        <w:t xml:space="preserve">Citi jautājumi </w:t>
      </w:r>
    </w:p>
    <w:p w14:paraId="24C9E129" w14:textId="77777777" w:rsidR="001C29E3" w:rsidRDefault="0000000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ab/>
      </w:r>
    </w:p>
    <w:p w14:paraId="6FCF9D76" w14:textId="77777777" w:rsidR="001C29E3" w:rsidRDefault="00000000">
      <w:pPr>
        <w:spacing w:after="0" w:line="240" w:lineRule="auto"/>
        <w:ind w:left="720"/>
        <w:jc w:val="both"/>
      </w:pPr>
      <w:r>
        <w:rPr>
          <w:rFonts w:ascii="Arial" w:hAnsi="Arial" w:cs="Arial"/>
          <w:sz w:val="20"/>
          <w:szCs w:val="20"/>
          <w:lang w:val="lv-LV"/>
        </w:rPr>
        <w:t xml:space="preserve">Biedri apspriež jau pirms pagājušās sezonas aktualizēto jautājumu par treneru kvalifikācijas un apmācību standartu definēšanu. Vienojas par dialoga ar PGA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of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Latvia iniciēšanu ar mērķi sakārtot šo jautājumu. </w:t>
      </w:r>
      <w:r>
        <w:rPr>
          <w:rFonts w:ascii="Arial" w:eastAsia="Times New Roman" w:hAnsi="Arial" w:cs="Arial"/>
          <w:sz w:val="20"/>
          <w:szCs w:val="20"/>
          <w:lang w:val="lv-LV"/>
        </w:rPr>
        <w:tab/>
      </w:r>
      <w:r>
        <w:rPr>
          <w:rFonts w:ascii="Arial" w:eastAsia="Times New Roman" w:hAnsi="Arial" w:cs="Arial"/>
          <w:sz w:val="20"/>
          <w:szCs w:val="20"/>
          <w:lang w:val="lv-LV"/>
        </w:rPr>
        <w:tab/>
      </w:r>
      <w:r>
        <w:rPr>
          <w:rFonts w:ascii="Arial" w:eastAsia="Times New Roman" w:hAnsi="Arial" w:cs="Arial"/>
          <w:sz w:val="20"/>
          <w:szCs w:val="20"/>
          <w:lang w:val="lv-LV"/>
        </w:rPr>
        <w:tab/>
      </w:r>
    </w:p>
    <w:p w14:paraId="0AD8ACB9" w14:textId="77777777" w:rsidR="001C29E3" w:rsidRDefault="001C29E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</w:p>
    <w:p w14:paraId="3566DFD8" w14:textId="77777777" w:rsidR="001C29E3" w:rsidRDefault="001C29E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</w:p>
    <w:p w14:paraId="46A62282" w14:textId="77777777" w:rsidR="001C29E3" w:rsidRDefault="00000000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Sapulces beigas 24.01.2023. 18:00</w:t>
      </w:r>
    </w:p>
    <w:p w14:paraId="6E86A22D" w14:textId="77777777" w:rsidR="001C29E3" w:rsidRDefault="001C29E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</w:p>
    <w:p w14:paraId="3E088718" w14:textId="77777777" w:rsidR="001C29E3" w:rsidRDefault="00000000">
      <w:pPr>
        <w:spacing w:after="0" w:line="240" w:lineRule="auto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Jānis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Trēgers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, </w:t>
      </w:r>
    </w:p>
    <w:p w14:paraId="6833692D" w14:textId="77777777" w:rsidR="001C29E3" w:rsidRDefault="00000000">
      <w:pPr>
        <w:spacing w:after="0" w:line="240" w:lineRule="auto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Kopsapulces vadītājs un protokolists</w:t>
      </w:r>
    </w:p>
    <w:p w14:paraId="1756CBCD" w14:textId="77777777" w:rsidR="001C29E3" w:rsidRDefault="001C29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lv-LV"/>
        </w:rPr>
      </w:pPr>
    </w:p>
    <w:p w14:paraId="77D532E3" w14:textId="77777777" w:rsidR="001C29E3" w:rsidRDefault="001C29E3">
      <w:pPr>
        <w:rPr>
          <w:lang w:val="lv-LV"/>
        </w:rPr>
      </w:pPr>
    </w:p>
    <w:p w14:paraId="490E303E" w14:textId="77777777" w:rsidR="001C29E3" w:rsidRDefault="001C29E3"/>
    <w:sectPr w:rsidR="001C29E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8E89" w14:textId="77777777" w:rsidR="00DA2F3A" w:rsidRDefault="00DA2F3A">
      <w:pPr>
        <w:spacing w:after="0" w:line="240" w:lineRule="auto"/>
      </w:pPr>
      <w:r>
        <w:separator/>
      </w:r>
    </w:p>
  </w:endnote>
  <w:endnote w:type="continuationSeparator" w:id="0">
    <w:p w14:paraId="573C902C" w14:textId="77777777" w:rsidR="00DA2F3A" w:rsidRDefault="00D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314F" w14:textId="77777777" w:rsidR="00DA2F3A" w:rsidRDefault="00DA2F3A">
      <w:pPr>
        <w:spacing w:after="0" w:line="240" w:lineRule="auto"/>
      </w:pPr>
      <w:r>
        <w:separator/>
      </w:r>
    </w:p>
  </w:footnote>
  <w:footnote w:type="continuationSeparator" w:id="0">
    <w:p w14:paraId="37229AED" w14:textId="77777777" w:rsidR="00DA2F3A" w:rsidRDefault="00DA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095"/>
    <w:multiLevelType w:val="multilevel"/>
    <w:tmpl w:val="FDEAB6E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 w15:restartNumberingAfterBreak="0">
    <w:nsid w:val="0C1835D9"/>
    <w:multiLevelType w:val="multilevel"/>
    <w:tmpl w:val="0786FF4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 w15:restartNumberingAfterBreak="0">
    <w:nsid w:val="0D246215"/>
    <w:multiLevelType w:val="multilevel"/>
    <w:tmpl w:val="F7A2A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DD07FB"/>
    <w:multiLevelType w:val="multilevel"/>
    <w:tmpl w:val="9940B6F8"/>
    <w:styleLink w:val="ImportedStyle3"/>
    <w:lvl w:ilvl="0">
      <w:start w:val="1"/>
      <w:numFmt w:val="decimal"/>
      <w:lvlText w:val="%1."/>
      <w:lvlJc w:val="left"/>
      <w:pPr>
        <w:ind w:left="92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</w:abstractNum>
  <w:abstractNum w:abstractNumId="4" w15:restartNumberingAfterBreak="0">
    <w:nsid w:val="3AAA5883"/>
    <w:multiLevelType w:val="multilevel"/>
    <w:tmpl w:val="E512975A"/>
    <w:styleLink w:val="ImportedStyle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7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7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7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u w:val="none"/>
        <w:shd w:val="clear" w:color="auto" w:fill="auto"/>
        <w:vertAlign w:val="baseline"/>
      </w:rPr>
    </w:lvl>
  </w:abstractNum>
  <w:num w:numId="1" w16cid:durableId="1761635992">
    <w:abstractNumId w:val="4"/>
  </w:num>
  <w:num w:numId="2" w16cid:durableId="1889756047">
    <w:abstractNumId w:val="3"/>
  </w:num>
  <w:num w:numId="3" w16cid:durableId="1277636910">
    <w:abstractNumId w:val="4"/>
    <w:lvlOverride w:ilvl="0">
      <w:startOverride w:val="1"/>
    </w:lvlOverride>
  </w:num>
  <w:num w:numId="4" w16cid:durableId="1441678699">
    <w:abstractNumId w:val="2"/>
  </w:num>
  <w:num w:numId="5" w16cid:durableId="1404840123">
    <w:abstractNumId w:val="1"/>
  </w:num>
  <w:num w:numId="6" w16cid:durableId="58723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E3"/>
    <w:rsid w:val="001C29E3"/>
    <w:rsid w:val="009F0C13"/>
    <w:rsid w:val="00C17931"/>
    <w:rsid w:val="00C73D81"/>
    <w:rsid w:val="00D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47DAA"/>
  <w15:docId w15:val="{A524D992-9AEB-EC49-AC12-2CC6527A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numbering" w:customStyle="1" w:styleId="ImportedStyle4">
    <w:name w:val="Imported Style 4"/>
    <w:basedOn w:val="NoList"/>
    <w:pPr>
      <w:numPr>
        <w:numId w:val="1"/>
      </w:numPr>
    </w:pPr>
  </w:style>
  <w:style w:type="numbering" w:customStyle="1" w:styleId="ImportedStyle3">
    <w:name w:val="Imported Style 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Baltgalve</dc:creator>
  <dc:description/>
  <cp:lastModifiedBy>Janis Tregers</cp:lastModifiedBy>
  <cp:revision>3</cp:revision>
  <dcterms:created xsi:type="dcterms:W3CDTF">2023-01-25T18:42:00Z</dcterms:created>
  <dcterms:modified xsi:type="dcterms:W3CDTF">2023-01-25T18:44:00Z</dcterms:modified>
</cp:coreProperties>
</file>